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1" w:rsidRPr="00E34F11" w:rsidRDefault="00E34F11" w:rsidP="00E34F11">
      <w:pPr>
        <w:jc w:val="center"/>
        <w:rPr>
          <w:rFonts w:ascii="Times New Roman" w:hAnsi="Times New Roman" w:cs="Times New Roman"/>
          <w:sz w:val="36"/>
          <w:szCs w:val="36"/>
        </w:rPr>
      </w:pPr>
      <w:r w:rsidRPr="00E34F11">
        <w:rPr>
          <w:rFonts w:ascii="Times New Roman" w:hAnsi="Times New Roman" w:cs="Times New Roman"/>
          <w:sz w:val="36"/>
          <w:szCs w:val="36"/>
        </w:rPr>
        <w:t>Рекомендации по организации действий в кризисной ситуации для участников образовательных отношений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Разработка кризисного плана необходима для организации эффективных действий всех участников образовательных отношений в кризисной ситуации. Каждой общеобразовательной организации рекомендуется иметь план действий в чрезвычайных ситуациях (далее – ЧС). План безопасности включает разные компоненты и направлен на обеспечение физической, психологической безопасности и благополучия обучающихся и сотрудников.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>Антикризисный план должен включать в себя следующие блоки: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 xml:space="preserve">организационный (кто будет отвечать за планирование и порядок действий в ЧС);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(выявляются критерии для оценки эффективности работы);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34F11">
        <w:rPr>
          <w:rFonts w:ascii="Times New Roman" w:hAnsi="Times New Roman" w:cs="Times New Roman"/>
          <w:sz w:val="28"/>
          <w:szCs w:val="28"/>
        </w:rPr>
        <w:t>ресурсный</w:t>
      </w:r>
      <w:proofErr w:type="spellEnd"/>
      <w:r w:rsidRPr="00E34F11">
        <w:rPr>
          <w:rFonts w:ascii="Times New Roman" w:hAnsi="Times New Roman" w:cs="Times New Roman"/>
          <w:sz w:val="28"/>
          <w:szCs w:val="28"/>
        </w:rPr>
        <w:t xml:space="preserve"> (материально-технические и кадровые вопросы).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Каждый блок формируется с учетом и в зависимости от следующих факторов: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 xml:space="preserve">типов чрезвычайных ситуаций;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 xml:space="preserve">какие признаки определяют кризисный характер этих событий;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 xml:space="preserve">каков алгоритм действий; каким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критериям определять и сортировать медицинскую и психологическую травмы;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 xml:space="preserve">как выявить учащихся и сотрудников, которым может потребоваться последующая консультация; порядок действий в отношении обучающихся, сотрудников, родителей, СМИ;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 xml:space="preserve">какие дополнительные, внешние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могут быть использованы и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образом; кто будет оценивать эффективность действий и необходимость доработки и изменения кризисного плана; </w:t>
      </w:r>
    </w:p>
    <w:p w:rsid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F11">
        <w:rPr>
          <w:rFonts w:ascii="Times New Roman" w:hAnsi="Times New Roman" w:cs="Times New Roman"/>
          <w:sz w:val="28"/>
          <w:szCs w:val="28"/>
        </w:rPr>
        <w:t>какие обучающие тренинги для с</w:t>
      </w:r>
      <w:r>
        <w:rPr>
          <w:rFonts w:ascii="Times New Roman" w:hAnsi="Times New Roman" w:cs="Times New Roman"/>
          <w:sz w:val="28"/>
          <w:szCs w:val="28"/>
        </w:rPr>
        <w:t>отрудников необходимо провести.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как будет происходить информирование о кризисной ситуации и плане действий в самой образовательной организации.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lastRenderedPageBreak/>
        <w:t xml:space="preserve">Когда общий план разработан, можно приниматься за прорисовку деталей (ход действий, время, место, ответственный, технические средства и т.д.). Именно с целью разработки и реализации подобного плана действий в образовательных организациях необходимо создавать школьные антикризисные команды.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Каждый член такой команды должен знать: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кто отвечает за оповещение всех членов команды при необходимости; кто регулирует и выстраивает системы коммуникации;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кто и каким образом обеспечивает контроль слухов; кто обеспечивает первую помощь (психологическую, социальную и медицинскую), взаимодействует со СМИ;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кто обеспечивает эвакуацию и перевозку; кто проводит индивидуальное и групповое консультирование;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кто планирует и проводит работу с последствиями кризисной ситуации.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Опыт показывает, что за каждую функцию должны отвечать 1-2 члена команды. Важно помнить о том, что контактная информация о команде должна быть доступна и размещена около телефона, на доске объявлений и т.д.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На эффективность работы антикризисной команды будет влиять четкость и слаженность совместных действий ее членов. С этой целью с членами антикризисной команды регулярно проводятся тренинги и учения. </w:t>
      </w:r>
      <w:r w:rsidR="00AC45E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Очень важно, чтобы работа антикризисной команды проводилась при поддержке внешнего консультанта, оказывающего помощь как на стадии формирования команды, ее обучения, так и при действии в ЧС (этим специалистом должен быть представитель антикризисного подразделения или городской службы экстренной психологической помощи). В круг вопросов, решаемых представителем антикризисного подразделения, входят: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консультации и поддержка антикризисной команды;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>оказание по</w:t>
      </w:r>
      <w:r>
        <w:rPr>
          <w:rFonts w:ascii="Times New Roman" w:hAnsi="Times New Roman" w:cs="Times New Roman"/>
          <w:sz w:val="28"/>
          <w:szCs w:val="28"/>
        </w:rPr>
        <w:t>мощи при проведении дебрифинга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34F11" w:rsidRPr="00E34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5E6" w:rsidRDefault="00AC45E6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11" w:rsidRPr="00E34F11">
        <w:rPr>
          <w:rFonts w:ascii="Times New Roman" w:hAnsi="Times New Roman" w:cs="Times New Roman"/>
          <w:sz w:val="28"/>
          <w:szCs w:val="28"/>
        </w:rPr>
        <w:t xml:space="preserve">предупреждение синдрома «сгорания» у членов антикризисной команды.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lastRenderedPageBreak/>
        <w:t xml:space="preserve">В кризисных ситуациях собственных ресурсов образовательной организации часто оказывается недостаточно. Именно поэтому необходима координация работы с региональными антикризисными подразделениями.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При планировании действий по оказанию помощи в кризисных ситуациях важно учитывать реальные потребности пострадавших.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 xml:space="preserve">Это и желание выжить, спастись и как можно </w:t>
      </w:r>
      <w:proofErr w:type="spellStart"/>
      <w:r w:rsidRPr="00E34F11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Pr="00E34F11">
        <w:rPr>
          <w:rFonts w:ascii="Times New Roman" w:hAnsi="Times New Roman" w:cs="Times New Roman"/>
          <w:sz w:val="28"/>
          <w:szCs w:val="28"/>
        </w:rPr>
        <w:t xml:space="preserve"> установить контакт с близкими, и получение информации о происходящем с целью осмысления ситуации и ориентации в новых условиях, и стремление к установлению контроля над происходящим.</w:t>
      </w:r>
      <w:proofErr w:type="gramEnd"/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 В условиях экстремальных и кризисных ситуаций необходимо соответствующее обращение к пострадавшим и лицам, вовлеченным в них. Наиболее важным стабилизирующим фактором в условиях экстремальной или кризисной ситуации является восстановление веры в то, что жизнь организована в соответствии с определенным порядком и поддается контролю.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Члены антикризисной команды должны иметь представление о биологических и психологических проявлениях, характерных для острой реакции на стресс. </w:t>
      </w:r>
    </w:p>
    <w:p w:rsidR="00AC45E6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При планировании шагов по оказанию помощи необходимо учитывать как минимум три аспекта, определяющих первоочередность в оказании помощи: аспект физической близости к месту события (за пределами зоны бедствия, в пределах слышимости, рядом с зоной бедствия, в центре зоны бедствия); социально-психологический аспект (в число наиболее уязвимых и нуждающихся в поддержке попадают различные группы людей, среди них - те, кто идентифицирует себя с жертвой или уподобляется жертвам; знакомые, дальние родственники или близкие друзья, непосредственно семья), в качестве третьего аспекта выступает население группы риска (крайне чувствительные люди,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переживающие сложный личный или социальный кризис, люди, потерявшие близких за последний год или имеющие свежую подобную травму). В число таких </w:t>
      </w:r>
      <w:proofErr w:type="gramStart"/>
      <w:r w:rsidRPr="00E34F1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E34F11">
        <w:rPr>
          <w:rFonts w:ascii="Times New Roman" w:hAnsi="Times New Roman" w:cs="Times New Roman"/>
          <w:sz w:val="28"/>
          <w:szCs w:val="28"/>
        </w:rPr>
        <w:t xml:space="preserve"> прежде всего попадают (по степени </w:t>
      </w:r>
      <w:proofErr w:type="spellStart"/>
      <w:r w:rsidRPr="00E34F11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E34F11">
        <w:rPr>
          <w:rFonts w:ascii="Times New Roman" w:hAnsi="Times New Roman" w:cs="Times New Roman"/>
          <w:sz w:val="28"/>
          <w:szCs w:val="28"/>
        </w:rPr>
        <w:t xml:space="preserve">) травмированные дети, семья, родители, свидетели события, друзья пострадавших, одноклассники, педагоги, персонал образовательного учреждения, администрация учреждения, представители вышестоящих организаций. </w:t>
      </w:r>
    </w:p>
    <w:p w:rsidR="00A10D47" w:rsidRPr="00E34F11" w:rsidRDefault="00E34F11" w:rsidP="00E34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F11">
        <w:rPr>
          <w:rFonts w:ascii="Times New Roman" w:hAnsi="Times New Roman" w:cs="Times New Roman"/>
          <w:sz w:val="28"/>
          <w:szCs w:val="28"/>
        </w:rPr>
        <w:t xml:space="preserve">Ознакомление сотрудников с планом поведения в кризисной ситуации, обсуждение технических и психологических моментов поведения в таких </w:t>
      </w:r>
      <w:r w:rsidRPr="00E34F11">
        <w:rPr>
          <w:rFonts w:ascii="Times New Roman" w:hAnsi="Times New Roman" w:cs="Times New Roman"/>
          <w:sz w:val="28"/>
          <w:szCs w:val="28"/>
        </w:rPr>
        <w:lastRenderedPageBreak/>
        <w:t>ситуациях, проведение тренировочных сборов - все это необходимо, чтобы план оказался действенным.</w:t>
      </w:r>
    </w:p>
    <w:sectPr w:rsidR="00A10D47" w:rsidRPr="00E34F11" w:rsidSect="00D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F11"/>
    <w:rsid w:val="004F15CE"/>
    <w:rsid w:val="00AC45E6"/>
    <w:rsid w:val="00D238BD"/>
    <w:rsid w:val="00DC575B"/>
    <w:rsid w:val="00E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2021-05-31T00:26:00Z</dcterms:created>
  <dcterms:modified xsi:type="dcterms:W3CDTF">2021-05-31T00:50:00Z</dcterms:modified>
</cp:coreProperties>
</file>